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jc w:val="center"/>
        <w:rPr>
          <w:b/>
          <w:bCs/>
          <w:sz w:val="32"/>
          <w:szCs w:val="32"/>
          <w:rtl/>
          <w:lang w:bidi="ar-MA"/>
        </w:rPr>
      </w:pPr>
      <w:r>
        <w:rPr>
          <w:rFonts w:hint="cs"/>
          <w:b/>
          <w:bCs/>
          <w:sz w:val="32"/>
          <w:szCs w:val="32"/>
          <w:rtl/>
          <w:lang w:bidi="ar-MA"/>
        </w:rPr>
        <w:t xml:space="preserve">تفريغ معطيات المقابلة </w:t>
      </w:r>
    </w:p>
    <w:p>
      <w:pPr>
        <w:bidi/>
        <w:jc w:val="center"/>
        <w:rPr>
          <w:b/>
          <w:bCs/>
          <w:sz w:val="32"/>
          <w:szCs w:val="32"/>
          <w:lang w:bidi="ar-MA"/>
        </w:rPr>
      </w:pPr>
      <w:r>
        <w:rPr>
          <w:rFonts w:hint="cs"/>
          <w:b/>
          <w:bCs/>
          <w:sz w:val="32"/>
          <w:szCs w:val="32"/>
          <w:rtl/>
          <w:lang w:bidi="ar-MA"/>
        </w:rPr>
        <w:t>الغيرية</w:t>
      </w:r>
    </w:p>
    <w:tbl>
      <w:tblPr>
        <w:tblStyle w:val="5"/>
        <w:bidiVisual/>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6"/>
        <w:gridCol w:w="4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bidi/>
              <w:spacing w:before="0" w:beforeAutospacing="1" w:after="0" w:afterAutospacing="1" w:line="264" w:lineRule="auto"/>
              <w:ind w:left="0" w:leftChars="0" w:right="0" w:rightChars="0"/>
              <w:jc w:val="both"/>
              <w:rPr>
                <w:rFonts w:ascii="Times New Roman" w:hAnsi="Times New Roman" w:eastAsia="SimSun" w:cs="Times New Roman"/>
                <w:sz w:val="24"/>
                <w:szCs w:val="24"/>
              </w:rPr>
            </w:pPr>
            <w:r>
              <w:rPr>
                <w:rFonts w:hint="cs" w:ascii="Times New Roman" w:hAnsi="Times New Roman" w:eastAsia="Calibri" w:cs="Times New Roman"/>
                <w:b/>
                <w:bCs/>
                <w:kern w:val="0"/>
                <w:sz w:val="24"/>
                <w:szCs w:val="24"/>
                <w:rtl/>
                <w:cs/>
                <w:lang w:val="en-US" w:eastAsia="en-US" w:bidi="ar-SA"/>
              </w:rPr>
              <w:t>الجنس</w:t>
            </w:r>
            <w:r>
              <w:rPr>
                <w:rFonts w:hint="cs" w:ascii="Times New Roman" w:hAnsi="Times New Roman" w:eastAsia="Calibri" w:cs="Times New Roman"/>
                <w:b/>
                <w:bCs/>
                <w:kern w:val="0"/>
                <w:sz w:val="24"/>
                <w:szCs w:val="24"/>
                <w:rtl/>
                <w:cs w:val="0"/>
                <w:lang w:val="en-US" w:eastAsia="en-US" w:bidi="ar"/>
              </w:rPr>
              <w:t>:</w:t>
            </w:r>
          </w:p>
        </w:tc>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bidi/>
              <w:spacing w:before="0" w:beforeAutospacing="0" w:after="0" w:afterAutospacing="0" w:line="240" w:lineRule="auto"/>
              <w:ind w:left="0" w:leftChars="0" w:right="0" w:rightChars="0"/>
              <w:jc w:val="both"/>
              <w:rPr>
                <w:rFonts w:asciiTheme="majorBidi" w:hAnsiTheme="majorBidi" w:cstheme="majorBidi"/>
                <w:sz w:val="24"/>
                <w:szCs w:val="24"/>
              </w:rPr>
            </w:pPr>
            <w:r>
              <w:rPr>
                <w:rFonts w:hint="cs" w:ascii="Times New Roman" w:hAnsi="Times New Roman" w:eastAsia="Cambria" w:cs="Times New Roman"/>
                <w:kern w:val="0"/>
                <w:sz w:val="24"/>
                <w:szCs w:val="24"/>
                <w:rtl/>
                <w:cs/>
                <w:lang w:val="en-US" w:eastAsia="en-US" w:bidi="ar-SA"/>
              </w:rPr>
              <w:t>ذكر ـ سالم</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bidi/>
              <w:spacing w:before="0" w:beforeAutospacing="1" w:after="0" w:afterAutospacing="1" w:line="264" w:lineRule="auto"/>
              <w:ind w:left="0" w:leftChars="0" w:right="0" w:rightChars="0"/>
              <w:jc w:val="both"/>
              <w:rPr>
                <w:rFonts w:ascii="Times New Roman" w:hAnsi="Times New Roman" w:eastAsia="SimSun" w:cs="Times New Roman"/>
                <w:sz w:val="24"/>
                <w:szCs w:val="24"/>
              </w:rPr>
            </w:pPr>
            <w:r>
              <w:rPr>
                <w:rFonts w:hint="cs" w:ascii="Times New Roman" w:hAnsi="Times New Roman" w:eastAsia="Calibri" w:cs="Times New Roman"/>
                <w:b/>
                <w:bCs/>
                <w:kern w:val="0"/>
                <w:sz w:val="24"/>
                <w:szCs w:val="24"/>
                <w:rtl/>
                <w:cs/>
                <w:lang w:val="en-US" w:eastAsia="en-US" w:bidi="ar-SA"/>
              </w:rPr>
              <w:t>السن</w:t>
            </w:r>
            <w:r>
              <w:rPr>
                <w:rFonts w:hint="cs" w:ascii="Times New Roman" w:hAnsi="Times New Roman" w:eastAsia="Calibri" w:cs="Times New Roman"/>
                <w:b/>
                <w:bCs/>
                <w:kern w:val="0"/>
                <w:sz w:val="24"/>
                <w:szCs w:val="24"/>
                <w:rtl/>
                <w:cs w:val="0"/>
                <w:lang w:val="en-US" w:eastAsia="en-US" w:bidi="ar"/>
              </w:rPr>
              <w:t>:</w:t>
            </w:r>
          </w:p>
        </w:tc>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bidi/>
              <w:spacing w:before="0" w:beforeAutospacing="0" w:after="0" w:afterAutospacing="0" w:line="240" w:lineRule="auto"/>
              <w:ind w:left="0" w:leftChars="0" w:right="0" w:rightChars="0"/>
              <w:jc w:val="both"/>
              <w:rPr>
                <w:rFonts w:asciiTheme="majorBidi" w:hAnsiTheme="majorBidi" w:cstheme="majorBidi"/>
                <w:sz w:val="24"/>
                <w:szCs w:val="24"/>
              </w:rPr>
            </w:pPr>
            <w:r>
              <w:rPr>
                <w:rFonts w:hint="default" w:ascii="Times New Roman" w:hAnsi="Times New Roman" w:eastAsia="Cambria" w:cs="Times New Roman"/>
                <w:kern w:val="0"/>
                <w:sz w:val="24"/>
                <w:szCs w:val="24"/>
                <w:lang w:val="en-US" w:eastAsia="en-US" w:bidi="ar"/>
              </w:rPr>
              <w:t>26</w:t>
            </w:r>
            <w:r>
              <w:rPr>
                <w:rFonts w:hint="cs" w:ascii="Times New Roman" w:hAnsi="Times New Roman" w:eastAsia="Cambria" w:cs="Times New Roman"/>
                <w:kern w:val="0"/>
                <w:sz w:val="24"/>
                <w:szCs w:val="24"/>
                <w:rtl/>
                <w:lang w:val="en-US" w:eastAsia="en-US" w:bidi="ar"/>
              </w:rPr>
              <w:t xml:space="preserve"> </w:t>
            </w:r>
            <w:r>
              <w:rPr>
                <w:rFonts w:hint="cs" w:ascii="Times New Roman" w:hAnsi="Times New Roman" w:eastAsia="Cambria" w:cs="Times New Roman"/>
                <w:kern w:val="0"/>
                <w:sz w:val="24"/>
                <w:szCs w:val="24"/>
                <w:rtl/>
                <w:cs/>
                <w:lang w:val="en-US" w:eastAsia="en-US" w:bidi="ar-SA"/>
              </w:rPr>
              <w:t>سنة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bidi/>
              <w:spacing w:before="0" w:beforeAutospacing="1" w:after="0" w:afterAutospacing="1" w:line="264" w:lineRule="auto"/>
              <w:ind w:left="0" w:leftChars="0" w:right="0" w:rightChars="0"/>
              <w:jc w:val="both"/>
              <w:rPr>
                <w:rFonts w:ascii="Times New Roman" w:hAnsi="Times New Roman" w:eastAsia="SimSun" w:cs="Times New Roman"/>
                <w:sz w:val="24"/>
                <w:szCs w:val="24"/>
              </w:rPr>
            </w:pPr>
            <w:r>
              <w:rPr>
                <w:rFonts w:hint="cs" w:ascii="Times New Roman" w:hAnsi="Times New Roman" w:eastAsia="Calibri" w:cs="Times New Roman"/>
                <w:b/>
                <w:bCs/>
                <w:kern w:val="0"/>
                <w:sz w:val="24"/>
                <w:szCs w:val="24"/>
                <w:rtl/>
                <w:cs/>
                <w:lang w:val="en-US" w:eastAsia="en-US" w:bidi="ar-SA"/>
              </w:rPr>
              <w:t>المجال</w:t>
            </w:r>
            <w:r>
              <w:rPr>
                <w:rFonts w:hint="cs" w:ascii="Times New Roman" w:hAnsi="Times New Roman" w:eastAsia="Calibri" w:cs="Times New Roman"/>
                <w:b/>
                <w:bCs/>
                <w:kern w:val="0"/>
                <w:sz w:val="24"/>
                <w:szCs w:val="24"/>
                <w:rtl/>
                <w:cs w:val="0"/>
                <w:lang w:val="en-US" w:eastAsia="en-US" w:bidi="ar"/>
              </w:rPr>
              <w:t>:</w:t>
            </w:r>
          </w:p>
        </w:tc>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bidi/>
              <w:spacing w:before="0" w:beforeAutospacing="0" w:after="0" w:afterAutospacing="0" w:line="240" w:lineRule="auto"/>
              <w:ind w:left="0" w:leftChars="0" w:right="0" w:rightChars="0"/>
              <w:jc w:val="both"/>
              <w:rPr>
                <w:rFonts w:asciiTheme="majorBidi" w:hAnsiTheme="majorBidi" w:cstheme="majorBidi"/>
                <w:sz w:val="24"/>
                <w:szCs w:val="24"/>
              </w:rPr>
            </w:pPr>
            <w:r>
              <w:rPr>
                <w:rFonts w:hint="cs" w:ascii="Times New Roman" w:hAnsi="Times New Roman" w:eastAsia="Cambria" w:cs="Times New Roman"/>
                <w:kern w:val="0"/>
                <w:sz w:val="24"/>
                <w:szCs w:val="24"/>
                <w:rtl/>
                <w:cs/>
                <w:lang w:val="en-US" w:eastAsia="en-US" w:bidi="ar-SA"/>
              </w:rPr>
              <w:t>حضري ـ الدار البيضاء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bidi/>
              <w:spacing w:before="0" w:beforeAutospacing="1" w:after="0" w:afterAutospacing="1" w:line="264" w:lineRule="auto"/>
              <w:ind w:left="0" w:leftChars="0" w:right="0" w:rightChars="0"/>
              <w:jc w:val="both"/>
              <w:rPr>
                <w:rFonts w:ascii="Times New Roman" w:hAnsi="Times New Roman" w:eastAsia="SimSun" w:cs="Times New Roman"/>
                <w:sz w:val="24"/>
                <w:szCs w:val="24"/>
              </w:rPr>
            </w:pPr>
            <w:r>
              <w:rPr>
                <w:rFonts w:hint="cs" w:ascii="Times New Roman" w:hAnsi="Times New Roman" w:eastAsia="Calibri" w:cs="Times New Roman"/>
                <w:b/>
                <w:bCs/>
                <w:kern w:val="0"/>
                <w:sz w:val="24"/>
                <w:szCs w:val="24"/>
                <w:rtl/>
                <w:cs/>
                <w:lang w:val="en-US" w:eastAsia="en-US" w:bidi="ar-SA"/>
              </w:rPr>
              <w:t>المستوى الدراسي</w:t>
            </w:r>
            <w:r>
              <w:rPr>
                <w:rFonts w:hint="cs" w:ascii="Times New Roman" w:hAnsi="Times New Roman" w:eastAsia="Calibri" w:cs="Times New Roman"/>
                <w:b/>
                <w:bCs/>
                <w:kern w:val="0"/>
                <w:sz w:val="24"/>
                <w:szCs w:val="24"/>
                <w:rtl/>
                <w:cs w:val="0"/>
                <w:lang w:val="en-US" w:eastAsia="en-US" w:bidi="ar"/>
              </w:rPr>
              <w:t>:</w:t>
            </w:r>
          </w:p>
        </w:tc>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bidi/>
              <w:spacing w:before="0" w:beforeAutospacing="0" w:after="0" w:afterAutospacing="0" w:line="240" w:lineRule="auto"/>
              <w:ind w:left="0" w:leftChars="0" w:right="0" w:rightChars="0"/>
              <w:jc w:val="both"/>
              <w:rPr>
                <w:rFonts w:asciiTheme="majorBidi" w:hAnsiTheme="majorBidi" w:cstheme="majorBidi"/>
                <w:sz w:val="24"/>
                <w:szCs w:val="24"/>
              </w:rPr>
            </w:pPr>
            <w:r>
              <w:rPr>
                <w:rFonts w:hint="cs" w:ascii="Times New Roman" w:hAnsi="Times New Roman" w:eastAsia="Cambria" w:cs="Times New Roman"/>
                <w:kern w:val="0"/>
                <w:sz w:val="24"/>
                <w:szCs w:val="24"/>
                <w:rtl/>
                <w:cs/>
                <w:lang w:val="en-US" w:eastAsia="en-US" w:bidi="ar-SA"/>
              </w:rPr>
              <w:t>تعليم عالي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bidi/>
              <w:spacing w:before="0" w:beforeAutospacing="1" w:after="0" w:afterAutospacing="1" w:line="264" w:lineRule="auto"/>
              <w:ind w:left="0" w:leftChars="0" w:right="0" w:rightChars="0"/>
              <w:jc w:val="both"/>
              <w:rPr>
                <w:rFonts w:ascii="Times New Roman" w:hAnsi="Times New Roman" w:eastAsia="SimSun" w:cs="Times New Roman"/>
                <w:sz w:val="24"/>
                <w:szCs w:val="24"/>
              </w:rPr>
            </w:pPr>
            <w:r>
              <w:rPr>
                <w:rFonts w:hint="cs" w:ascii="Times New Roman" w:hAnsi="Times New Roman" w:eastAsia="Calibri" w:cs="Times New Roman"/>
                <w:b/>
                <w:bCs/>
                <w:kern w:val="0"/>
                <w:sz w:val="24"/>
                <w:szCs w:val="24"/>
                <w:rtl/>
                <w:cs/>
                <w:lang w:val="en-US" w:eastAsia="en-US" w:bidi="ar-SA"/>
              </w:rPr>
              <w:t>المهنة</w:t>
            </w:r>
            <w:r>
              <w:rPr>
                <w:rFonts w:hint="cs" w:ascii="Times New Roman" w:hAnsi="Times New Roman" w:eastAsia="Calibri" w:cs="Times New Roman"/>
                <w:b/>
                <w:bCs/>
                <w:kern w:val="0"/>
                <w:sz w:val="24"/>
                <w:szCs w:val="24"/>
                <w:rtl/>
                <w:cs w:val="0"/>
                <w:lang w:val="en-US" w:eastAsia="en-US" w:bidi="ar"/>
              </w:rPr>
              <w:t>:</w:t>
            </w:r>
          </w:p>
        </w:tc>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bidi/>
              <w:spacing w:before="0" w:beforeAutospacing="0" w:after="0" w:afterAutospacing="0" w:line="240" w:lineRule="auto"/>
              <w:ind w:left="0" w:leftChars="0" w:right="0" w:rightChars="0"/>
              <w:jc w:val="both"/>
              <w:rPr>
                <w:rFonts w:asciiTheme="majorBidi" w:hAnsiTheme="majorBidi" w:cstheme="majorBidi"/>
                <w:sz w:val="24"/>
                <w:szCs w:val="24"/>
              </w:rPr>
            </w:pPr>
            <w:r>
              <w:rPr>
                <w:rFonts w:hint="cs" w:ascii="Times New Roman" w:hAnsi="Times New Roman" w:eastAsia="Cambria" w:cs="Times New Roman"/>
                <w:kern w:val="0"/>
                <w:sz w:val="24"/>
                <w:szCs w:val="24"/>
                <w:rtl/>
                <w:cs/>
                <w:lang w:val="en-US" w:eastAsia="en-US" w:bidi="ar-SA"/>
              </w:rPr>
              <w:t>طالب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bidi/>
              <w:spacing w:before="0" w:beforeAutospacing="1" w:after="0" w:afterAutospacing="1" w:line="264" w:lineRule="auto"/>
              <w:ind w:left="0" w:leftChars="0" w:right="0" w:rightChars="0"/>
              <w:jc w:val="both"/>
              <w:rPr>
                <w:rFonts w:ascii="Times New Roman" w:hAnsi="Times New Roman" w:eastAsia="SimSun" w:cs="Times New Roman"/>
                <w:sz w:val="24"/>
                <w:szCs w:val="24"/>
              </w:rPr>
            </w:pPr>
            <w:bookmarkStart w:id="1" w:name="_GoBack" w:colFirst="0" w:colLast="1"/>
            <w:r>
              <w:rPr>
                <w:rFonts w:hint="cs" w:ascii="Times New Roman" w:hAnsi="Times New Roman" w:eastAsia="Calibri" w:cs="Times New Roman"/>
                <w:b/>
                <w:bCs/>
                <w:kern w:val="0"/>
                <w:sz w:val="24"/>
                <w:szCs w:val="24"/>
                <w:rtl/>
                <w:cs/>
                <w:lang w:val="en-US" w:eastAsia="en-US" w:bidi="ar-SA"/>
              </w:rPr>
              <w:t>مكان إجراء المقابلة</w:t>
            </w:r>
            <w:r>
              <w:rPr>
                <w:rFonts w:hint="cs" w:ascii="Times New Roman" w:hAnsi="Times New Roman" w:eastAsia="Calibri" w:cs="Times New Roman"/>
                <w:b/>
                <w:bCs/>
                <w:kern w:val="0"/>
                <w:sz w:val="24"/>
                <w:szCs w:val="24"/>
                <w:rtl/>
                <w:cs w:val="0"/>
                <w:lang w:val="en-US" w:eastAsia="en-US" w:bidi="ar"/>
              </w:rPr>
              <w:t>:</w:t>
            </w:r>
          </w:p>
        </w:tc>
        <w:tc>
          <w:tcPr>
            <w:tcW w:w="4606"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bidi/>
              <w:spacing w:before="0" w:beforeAutospacing="0" w:after="0" w:afterAutospacing="0" w:line="240" w:lineRule="auto"/>
              <w:ind w:left="0" w:leftChars="0" w:right="0" w:rightChars="0"/>
              <w:jc w:val="both"/>
              <w:rPr>
                <w:rFonts w:asciiTheme="majorBidi" w:hAnsiTheme="majorBidi" w:cstheme="majorBidi"/>
                <w:sz w:val="24"/>
                <w:szCs w:val="24"/>
              </w:rPr>
            </w:pPr>
            <w:r>
              <w:rPr>
                <w:rFonts w:hint="cs" w:ascii="Times New Roman" w:hAnsi="Times New Roman" w:eastAsia="Cambria" w:cs="Times New Roman"/>
                <w:kern w:val="0"/>
                <w:sz w:val="24"/>
                <w:szCs w:val="24"/>
                <w:rtl/>
                <w:cs/>
                <w:lang w:val="en-US" w:eastAsia="en-US" w:bidi="ar-SA"/>
              </w:rPr>
              <w:t>منزل المستجوب</w:t>
            </w:r>
          </w:p>
        </w:tc>
      </w:tr>
    </w:tbl>
    <w:p>
      <w:pPr>
        <w:bidi/>
        <w:jc w:val="center"/>
        <w:rPr>
          <w:b/>
          <w:bCs/>
          <w:sz w:val="32"/>
          <w:szCs w:val="32"/>
          <w:rtl/>
          <w:lang w:bidi="ar-MA"/>
        </w:rPr>
      </w:pPr>
      <w:r>
        <w:rPr>
          <w:rFonts w:hint="cs"/>
          <w:b/>
          <w:bCs/>
          <w:sz w:val="32"/>
          <w:szCs w:val="32"/>
          <w:rtl/>
          <w:lang w:bidi="ar-MA"/>
        </w:rPr>
        <w:t xml:space="preserve"> </w:t>
      </w:r>
    </w:p>
    <w:p>
      <w:pPr>
        <w:pStyle w:val="4"/>
        <w:numPr>
          <w:ilvl w:val="0"/>
          <w:numId w:val="1"/>
        </w:numPr>
        <w:bidi/>
        <w:spacing w:line="360" w:lineRule="auto"/>
        <w:jc w:val="both"/>
        <w:rPr>
          <w:b/>
          <w:bCs/>
          <w:sz w:val="28"/>
          <w:szCs w:val="28"/>
          <w:rtl/>
        </w:rPr>
      </w:pPr>
      <w:r>
        <w:rPr>
          <w:rFonts w:hint="cs"/>
          <w:b/>
          <w:bCs/>
          <w:sz w:val="28"/>
          <w:szCs w:val="28"/>
          <w:rtl/>
        </w:rPr>
        <w:t>ملي كانقول ليك المهاجرين الأفارقة شناهي أول الانطباعات اللي كاتحضر ليك فالدماغ ديالك؟</w:t>
      </w:r>
    </w:p>
    <w:p>
      <w:pPr>
        <w:bidi/>
        <w:spacing w:line="360" w:lineRule="auto"/>
        <w:ind w:firstLine="360"/>
        <w:jc w:val="both"/>
        <w:rPr>
          <w:sz w:val="28"/>
          <w:szCs w:val="28"/>
          <w:rtl/>
          <w:lang w:bidi="ar-MA"/>
        </w:rPr>
      </w:pPr>
      <w:r>
        <w:rPr>
          <w:rFonts w:hint="cs"/>
          <w:sz w:val="28"/>
          <w:szCs w:val="28"/>
          <w:rtl/>
          <w:lang w:bidi="ar-MA"/>
        </w:rPr>
        <w:t>أول شيء يتبادر لذهني وهو أنه هناك وضع في العالم وهو وضع اللاتكافئ بين الغرب والشرق، هذا الوضع أنتج لنا حالة من القهر الاجتماعي، وحالة من الفقر قد تصل للجوع، هذا ما سيؤدي بالإنسان إلى التفكير في الهجرة، فظروف عيشه كارثية وهو غير مرتاح في البلد الذي يعيش فيه، وبالتالي يحاول الهجرة من أجل تحسين أوضاعه، وبالتالي هذه الرغبة تصطدم ببعد الدول التي يريد الهجرة إليها، إذن يجب المرور عبر منطقة معينة، وهذه المنطقة هي المغرب، فنحنا كمغاربة نصبح في تفاعل مع هؤلاء المهاجرين، وهذا ما سيساهم في تشكيل أفكار عن المهاجرين الأفارقة وعن أسلوب حياتهم، إذن عندما أسمع عن المهاجرين الأفارقة أعرف أن هناك وضعا غير جيد في منطقة ما، وأنهم يأتون للمغرب من أجل أن يهاجروا فيما بعد للخارج، وهناك من يرى أنه من الممكن تحسين ظروفه في المغرب فيستقر فيه.</w:t>
      </w:r>
    </w:p>
    <w:p>
      <w:pPr>
        <w:pStyle w:val="4"/>
        <w:numPr>
          <w:ilvl w:val="0"/>
          <w:numId w:val="1"/>
        </w:numPr>
        <w:bidi/>
        <w:spacing w:line="360" w:lineRule="auto"/>
        <w:jc w:val="both"/>
        <w:rPr>
          <w:b/>
          <w:bCs/>
          <w:sz w:val="28"/>
          <w:szCs w:val="28"/>
          <w:rtl/>
          <w:lang w:bidi="ar-MA"/>
        </w:rPr>
      </w:pPr>
      <w:r>
        <w:rPr>
          <w:rFonts w:hint="cs"/>
          <w:b/>
          <w:bCs/>
          <w:sz w:val="28"/>
          <w:szCs w:val="28"/>
          <w:rtl/>
          <w:lang w:bidi="ar-MA"/>
        </w:rPr>
        <w:t>واش سبق ليك تعاملتي معاهم فحياتك اليومية؟</w:t>
      </w:r>
    </w:p>
    <w:p>
      <w:pPr>
        <w:bidi/>
        <w:spacing w:line="360" w:lineRule="auto"/>
        <w:ind w:firstLine="360"/>
        <w:jc w:val="both"/>
        <w:rPr>
          <w:sz w:val="28"/>
          <w:szCs w:val="28"/>
          <w:rtl/>
          <w:lang w:bidi="ar-MA"/>
        </w:rPr>
      </w:pPr>
      <w:r>
        <w:rPr>
          <w:rFonts w:hint="cs"/>
          <w:sz w:val="28"/>
          <w:szCs w:val="28"/>
          <w:rtl/>
          <w:lang w:bidi="ar-MA"/>
        </w:rPr>
        <w:t>"سبق ليا تعاملت مع جوج أنواع من المهاجرين"، النوع الأول تعاملت معهم في الجامعة وهم طلبة من دولة السينغال، وكانوا يدرسون في كلية أكادير، ولقد درسوا معي في نفس التخصص، كانت لي علاقة صداقة معهم، "كانوا ناس الله يعمرها دار"، سواء في أخلاقهم وأسلوبهم حيث هم هادئون على عكس أغلبية المهاجرين، وكانوا لبقين في التعامل، واستمر التواصل معهم لمدة طويلة رغم أنهم هاجروا إلى خارج المغرب.</w:t>
      </w:r>
    </w:p>
    <w:p>
      <w:pPr>
        <w:bidi/>
        <w:spacing w:line="360" w:lineRule="auto"/>
        <w:ind w:firstLine="360"/>
        <w:jc w:val="both"/>
        <w:rPr>
          <w:sz w:val="28"/>
          <w:szCs w:val="28"/>
          <w:rtl/>
          <w:lang w:bidi="ar-MA"/>
        </w:rPr>
      </w:pPr>
      <w:r>
        <w:rPr>
          <w:rFonts w:hint="cs"/>
          <w:sz w:val="28"/>
          <w:szCs w:val="28"/>
          <w:rtl/>
          <w:lang w:bidi="ar-MA"/>
        </w:rPr>
        <w:t>النوع الثاني فهم المهاجرين غير الشرعيين، وكانوا يسكنون بالقرية التي أقطنها، وهم مهاجرون يبحثون عن العمل في الضيعات الفلاحية، وكانوا يلعبون معنا كرة القدم، "حتى هوما كانوا ناس ضريفين"، كانت غايتهم جمع المال من أجل الهجرة إلى الخارج، ولكنهم بقوا مدة طويلة في القرية، سنوات طويلة ونحن نراهم، لم يعانوا أبدا من العنصرية أو شيء من هذا القبيل، وهناك منهم من أتواصل معه إلى الآن.</w:t>
      </w:r>
    </w:p>
    <w:p>
      <w:pPr>
        <w:bidi/>
        <w:spacing w:line="360" w:lineRule="auto"/>
        <w:ind w:firstLine="360"/>
        <w:jc w:val="both"/>
        <w:rPr>
          <w:sz w:val="28"/>
          <w:szCs w:val="28"/>
          <w:rtl/>
          <w:lang w:bidi="ar-MA"/>
        </w:rPr>
      </w:pPr>
      <w:r>
        <w:rPr>
          <w:rFonts w:hint="cs"/>
          <w:sz w:val="28"/>
          <w:szCs w:val="28"/>
          <w:rtl/>
          <w:lang w:bidi="ar-MA"/>
        </w:rPr>
        <w:t>بالنسبة لتواجدهم أعتبره أمرا عاديا، فكما نهاجر نحن كمغاربة، فهجرتهم أيضا أمر عادي، فالهجرة أعتبرها فعلا محمودا، فالإنسان يجب أن يهاجر وأن يحسن ظروفه، أرى تواجدهم في المغرب أمر مقبولا وأمرا طبيعيا.</w:t>
      </w:r>
    </w:p>
    <w:p>
      <w:pPr>
        <w:pStyle w:val="4"/>
        <w:numPr>
          <w:ilvl w:val="0"/>
          <w:numId w:val="1"/>
        </w:numPr>
        <w:bidi/>
        <w:spacing w:line="360" w:lineRule="auto"/>
        <w:jc w:val="both"/>
        <w:rPr>
          <w:b/>
          <w:bCs/>
          <w:sz w:val="28"/>
          <w:szCs w:val="28"/>
          <w:rtl/>
          <w:lang w:bidi="ar-MA"/>
        </w:rPr>
      </w:pPr>
      <w:r>
        <w:rPr>
          <w:rFonts w:hint="cs"/>
          <w:b/>
          <w:bCs/>
          <w:sz w:val="28"/>
          <w:szCs w:val="28"/>
          <w:rtl/>
          <w:lang w:bidi="ar-MA"/>
        </w:rPr>
        <w:t>واش الناس كايتعاملوا معاهم على حساب أوضاعهم الاجتماعية؟</w:t>
      </w:r>
    </w:p>
    <w:p>
      <w:pPr>
        <w:bidi/>
        <w:spacing w:line="360" w:lineRule="auto"/>
        <w:ind w:firstLine="360"/>
        <w:jc w:val="both"/>
        <w:rPr>
          <w:sz w:val="28"/>
          <w:szCs w:val="28"/>
          <w:rtl/>
          <w:lang w:bidi="ar-MA"/>
        </w:rPr>
      </w:pPr>
      <w:r>
        <w:rPr>
          <w:rFonts w:hint="cs"/>
          <w:sz w:val="28"/>
          <w:szCs w:val="28"/>
          <w:rtl/>
          <w:lang w:bidi="ar-MA"/>
        </w:rPr>
        <w:t>في مسألة التعامل هناك فئتين، الفئة الأولى لها وثائقها الرسمية، وتستقر في المغرب سواء من أجل الدراسة أو العمل، "كايلبسوا بطريقة مزيانة"، "كايكون التعامل معاهم طبيعي"، ولكن هناك فئة من المهاجرين وهم المهاجرين الغير الشرعيين، يتجولون في إشارات المرور ملابسهم رثة، هؤلاء يبثون بعض الخوف في الناس، ويكون هناك نوع من الحذر في التعامل معهم، يكون هناك انطباع على أنهم عنيفين، أو قد يصدر عنهم سلوك عنيف، بالتالي فتعامل الناس معهم ينطلق من أسلوب لباسهم ونظافتهم، بالتالي هناك فرق في التعامل يكون على أساس المظهر.</w:t>
      </w:r>
    </w:p>
    <w:p>
      <w:pPr>
        <w:pStyle w:val="4"/>
        <w:numPr>
          <w:ilvl w:val="0"/>
          <w:numId w:val="2"/>
        </w:numPr>
        <w:bidi/>
        <w:spacing w:line="360" w:lineRule="auto"/>
        <w:jc w:val="both"/>
        <w:rPr>
          <w:b/>
          <w:bCs/>
          <w:sz w:val="28"/>
          <w:szCs w:val="28"/>
          <w:rtl/>
        </w:rPr>
      </w:pPr>
      <w:r>
        <w:rPr>
          <w:rFonts w:hint="cs"/>
          <w:b/>
          <w:bCs/>
          <w:sz w:val="28"/>
          <w:szCs w:val="28"/>
          <w:rtl/>
        </w:rPr>
        <w:t>واش كاتختلف المعاملة معهم على حسب معتقداتهم الدينية؟</w:t>
      </w:r>
    </w:p>
    <w:p>
      <w:pPr>
        <w:bidi/>
        <w:spacing w:line="360" w:lineRule="auto"/>
        <w:ind w:firstLine="360"/>
        <w:jc w:val="both"/>
        <w:rPr>
          <w:sz w:val="28"/>
          <w:szCs w:val="28"/>
          <w:rtl/>
        </w:rPr>
      </w:pPr>
      <w:r>
        <w:rPr>
          <w:rFonts w:hint="cs"/>
          <w:sz w:val="28"/>
          <w:szCs w:val="28"/>
          <w:rtl/>
        </w:rPr>
        <w:t>بالنسبة لي لا يجب أن يكون هناك تعامل مع المهاجرين على أساس ديني، يجب أن يكون التعامل بقيم إنسانية، فهو إنسان قبل أن يكون إفريقيا أو مسلما أو مسيحيا، والتعامل يجب أن يكون على أساس تعامل ذلك الشخص معي، فإن كان أسلوبه غير جيد فسأقطع معه علاقتي، سواء كان مهاجرا أو مغربيا، فديننا يقول بأنه لا يجب أن نفرق في تعاملنا مع الآخرين على أساس الدين، بالتالي يجب أن يكون التعامل إنسانيا، "والدين بينوا وبين لي خلقوا"، وليس لي دخل فيه.</w:t>
      </w:r>
    </w:p>
    <w:p>
      <w:pPr>
        <w:pStyle w:val="4"/>
        <w:numPr>
          <w:ilvl w:val="0"/>
          <w:numId w:val="2"/>
        </w:numPr>
        <w:bidi/>
        <w:spacing w:line="360" w:lineRule="auto"/>
        <w:jc w:val="both"/>
        <w:rPr>
          <w:sz w:val="28"/>
          <w:szCs w:val="28"/>
          <w:rtl/>
        </w:rPr>
      </w:pPr>
      <w:r>
        <w:rPr>
          <w:rFonts w:hint="cs"/>
          <w:b/>
          <w:bCs/>
          <w:sz w:val="28"/>
          <w:szCs w:val="28"/>
          <w:rtl/>
        </w:rPr>
        <w:t>هناك من يقول بأنهم السبب في انتشار البطالة في المغرب، واش كاتافق مع هاد الرأي؟</w:t>
      </w:r>
    </w:p>
    <w:p>
      <w:pPr>
        <w:bidi/>
        <w:spacing w:line="360" w:lineRule="auto"/>
        <w:ind w:firstLine="360"/>
        <w:jc w:val="both"/>
        <w:rPr>
          <w:sz w:val="28"/>
          <w:szCs w:val="28"/>
          <w:rtl/>
        </w:rPr>
      </w:pPr>
      <w:r>
        <w:rPr>
          <w:rFonts w:hint="cs"/>
          <w:sz w:val="28"/>
          <w:szCs w:val="28"/>
          <w:rtl/>
        </w:rPr>
        <w:t>ما هي نسبة المهاجرين الأفارقة في المغرب، ليست نسبة كبيرة، بالنسبة للبطالة فهي مشكل بنيوي في المغرب، قبل وجود المهاجرين، وقبل تدفقهم بهذه الأعداد، كانت هناك بطالة وبنسب مرتفعة سواء في صفوف المتمدرسين حاملي الشواهد أو غير المتمدرسين، فحتى المهن التي يمتهنها المهاجرون فهي مهن حرة مثل بيع الحلي، تبقى المنافسة مرتبطة بجودة المبيعات وطريقة العرض، بالتالي لا أعتبر أعدادهم كثيرة بالشكل الذي سيهدد فرص الشغل بالنسبة للمغاربة.</w:t>
      </w:r>
    </w:p>
    <w:p>
      <w:pPr>
        <w:pStyle w:val="4"/>
        <w:numPr>
          <w:ilvl w:val="0"/>
          <w:numId w:val="2"/>
        </w:numPr>
        <w:bidi/>
        <w:spacing w:line="360" w:lineRule="auto"/>
        <w:jc w:val="both"/>
        <w:rPr>
          <w:b/>
          <w:bCs/>
          <w:sz w:val="28"/>
          <w:szCs w:val="28"/>
          <w:rtl/>
        </w:rPr>
      </w:pPr>
      <w:r>
        <w:rPr>
          <w:rFonts w:hint="cs"/>
          <w:b/>
          <w:bCs/>
          <w:sz w:val="28"/>
          <w:szCs w:val="28"/>
          <w:rtl/>
        </w:rPr>
        <w:t>كاين لي كايقول بلي كايديروا الاجرام وكايحتارفو التسول وكايوسخوا الصورة ديال البلاد؟</w:t>
      </w:r>
    </w:p>
    <w:p>
      <w:pPr>
        <w:bidi/>
        <w:spacing w:line="360" w:lineRule="auto"/>
        <w:ind w:firstLine="360"/>
        <w:jc w:val="both"/>
        <w:rPr>
          <w:sz w:val="28"/>
          <w:szCs w:val="28"/>
          <w:rtl/>
        </w:rPr>
      </w:pPr>
      <w:r>
        <w:rPr>
          <w:rFonts w:hint="cs"/>
          <w:sz w:val="28"/>
          <w:szCs w:val="28"/>
          <w:rtl/>
        </w:rPr>
        <w:t>هناك حالات لأفارقة تعرضوا للنساء، وحالات التسول كثيرة، "كانشوفوهم فالفيروجات فكازا"، لا أعتبر المسؤولية مسؤوليتهم، فهم مهاجرون يريدون الهجرة، فمن له القدرة للتدخل هو السلطة، وهي من يجب أن تجد حلا، سواء عبر إدماجهم أو ترحيلهم، أو أن تسمح لهم بالهجرة للخارج، "هاد المهاجر هو انسان هرب من واحد الظرف معين، كايقلب على مستقبلو"، بالتالي فسيلجأ للتسول، رغم أنهم يساهمون في تلطيخ صورة المغرب، هناك أيضا متسولون مغاربة ومجرمون مغاربة يلطخون صورة المغرب.</w:t>
      </w:r>
    </w:p>
    <w:p>
      <w:pPr>
        <w:pStyle w:val="4"/>
        <w:numPr>
          <w:ilvl w:val="0"/>
          <w:numId w:val="2"/>
        </w:numPr>
        <w:bidi/>
        <w:spacing w:line="360" w:lineRule="auto"/>
        <w:jc w:val="both"/>
        <w:rPr>
          <w:b/>
          <w:bCs/>
          <w:sz w:val="28"/>
          <w:szCs w:val="28"/>
          <w:rtl/>
        </w:rPr>
      </w:pPr>
      <w:r>
        <w:rPr>
          <w:rFonts w:hint="cs"/>
          <w:b/>
          <w:bCs/>
          <w:sz w:val="28"/>
          <w:szCs w:val="28"/>
          <w:rtl/>
        </w:rPr>
        <w:t>هناك من يرى أنهم يد عاملة مهمة مفيدة للاقتصاد المغربي؟</w:t>
      </w:r>
    </w:p>
    <w:p>
      <w:pPr>
        <w:bidi/>
        <w:spacing w:line="360" w:lineRule="auto"/>
        <w:ind w:firstLine="360"/>
        <w:jc w:val="both"/>
        <w:rPr>
          <w:sz w:val="28"/>
          <w:szCs w:val="28"/>
          <w:rtl/>
        </w:rPr>
      </w:pPr>
      <w:r>
        <w:rPr>
          <w:rFonts w:hint="cs"/>
          <w:sz w:val="28"/>
          <w:szCs w:val="28"/>
          <w:rtl/>
        </w:rPr>
        <w:t>"الضحك على الذقون داكشي"، هل المغرب دولة مصنعة، المغرب دولة ريعية تعتمد على الفوسفاط والبحر وبعض الفلاحة التي تستهلك القدرة المائية، ثم السياحة، فالقطاعات المنتجة والصناعية والتي تدر أرباحا على البلد غير موجودة، فبالتالي فهذا المهاجر لن يجد شغلا لكي يفيد المغرب في الاقتصاد، فالمهاجر يشتغل في التجارة، أو كنادل في المقاهي أو في الضيعات الفلاحية بأجور زهيدة، "الاقتصاد المغربي اقتصاد مدعدع وبالتالي ماعنهمش باش يفيدونا".</w:t>
      </w:r>
    </w:p>
    <w:p>
      <w:pPr>
        <w:pStyle w:val="4"/>
        <w:numPr>
          <w:ilvl w:val="0"/>
          <w:numId w:val="2"/>
        </w:numPr>
        <w:bidi/>
        <w:spacing w:line="360" w:lineRule="auto"/>
        <w:jc w:val="both"/>
        <w:rPr>
          <w:b/>
          <w:bCs/>
          <w:sz w:val="28"/>
          <w:szCs w:val="28"/>
          <w:rtl/>
        </w:rPr>
      </w:pPr>
      <w:r>
        <w:rPr>
          <w:rFonts w:hint="cs"/>
          <w:b/>
          <w:bCs/>
          <w:sz w:val="28"/>
          <w:szCs w:val="28"/>
          <w:rtl/>
        </w:rPr>
        <w:t>واش كايبان ليك التواجد ديالهم قيمة مضافة بالنسبة للمغرب ولا حاجة سلبية؟</w:t>
      </w:r>
    </w:p>
    <w:p>
      <w:pPr>
        <w:bidi/>
        <w:spacing w:line="360" w:lineRule="auto"/>
        <w:ind w:firstLine="360"/>
        <w:jc w:val="both"/>
        <w:rPr>
          <w:sz w:val="28"/>
          <w:szCs w:val="28"/>
          <w:rtl/>
        </w:rPr>
      </w:pPr>
      <w:r>
        <w:rPr>
          <w:rFonts w:hint="cs"/>
          <w:sz w:val="28"/>
          <w:szCs w:val="28"/>
          <w:rtl/>
        </w:rPr>
        <w:t>وجودهم أعتبره وجودا محايدا، لن يقدموا قيمة مضافة ووجودهم ليس سلبيا، بالنسبة لمسألة التأثير السلبي ستتقلص إذا تم إدماجهم في المغرب، من خلال تسوية وضعيتهم، أما من ناحية القيمة المضافة فعلى أي أساس ستكون هذه الإضافة، نحن دولة فقيرة ومن دول العالم الثالث، نحن دولة مليئة بالمشاكل، فالأفضل أن يتم إدماجهم، ولمن لا يريد الاندماج يجب ترحيله لبلده، وفي المستقبل يجب أن يتم ضبط أعدادهم وضبط تواجدهم في المغرب.</w:t>
      </w:r>
    </w:p>
    <w:p>
      <w:pPr>
        <w:pStyle w:val="4"/>
        <w:numPr>
          <w:ilvl w:val="0"/>
          <w:numId w:val="2"/>
        </w:numPr>
        <w:bidi/>
        <w:spacing w:line="360" w:lineRule="auto"/>
        <w:jc w:val="both"/>
        <w:rPr>
          <w:b/>
          <w:bCs/>
          <w:sz w:val="28"/>
          <w:szCs w:val="28"/>
          <w:rtl/>
        </w:rPr>
      </w:pPr>
      <w:r>
        <w:rPr>
          <w:rFonts w:hint="cs"/>
          <w:b/>
          <w:bCs/>
          <w:sz w:val="28"/>
          <w:szCs w:val="28"/>
          <w:rtl/>
        </w:rPr>
        <w:t>كاين لي كايقول هوما كايأثروا على عادات وتقاليد المغرب؟</w:t>
      </w:r>
    </w:p>
    <w:p>
      <w:pPr>
        <w:bidi/>
        <w:spacing w:line="360" w:lineRule="auto"/>
        <w:ind w:firstLine="360"/>
        <w:jc w:val="both"/>
        <w:rPr>
          <w:sz w:val="28"/>
          <w:szCs w:val="28"/>
          <w:rtl/>
        </w:rPr>
      </w:pPr>
      <w:r>
        <w:rPr>
          <w:rFonts w:hint="cs"/>
          <w:sz w:val="28"/>
          <w:szCs w:val="28"/>
          <w:rtl/>
        </w:rPr>
        <w:t>"كلها يقول لي بغا، علاه البنات المغربيات ما كايلبسوش لباس عصير وقصير"، بالتالي لا أرى لهم تأثيرا على ثقافتنا، لأنهم أولا أقلية في المغرب، مقارنة بالمهاجرين في دول أوربية، المهاجرون في المغرب بعيدون عن التأثير على المجتمع والثقافة المغربية.</w:t>
      </w:r>
    </w:p>
    <w:p>
      <w:pPr>
        <w:pStyle w:val="4"/>
        <w:numPr>
          <w:ilvl w:val="0"/>
          <w:numId w:val="2"/>
        </w:numPr>
        <w:bidi/>
        <w:spacing w:line="360" w:lineRule="auto"/>
        <w:jc w:val="both"/>
        <w:rPr>
          <w:b/>
          <w:bCs/>
          <w:sz w:val="28"/>
          <w:szCs w:val="28"/>
          <w:rtl/>
        </w:rPr>
      </w:pPr>
      <w:r>
        <w:rPr>
          <w:rFonts w:hint="cs"/>
          <w:b/>
          <w:bCs/>
          <w:sz w:val="28"/>
          <w:szCs w:val="28"/>
          <w:rtl/>
        </w:rPr>
        <w:t>فرأيك كيفاش كايبان ليك تطور الوضع ديال المهاجرين من جنوب الصحراء فالمغرب من هنا للقدام؟</w:t>
      </w:r>
    </w:p>
    <w:p>
      <w:pPr>
        <w:bidi/>
        <w:spacing w:line="360" w:lineRule="auto"/>
        <w:ind w:firstLine="360"/>
        <w:jc w:val="both"/>
        <w:rPr>
          <w:sz w:val="28"/>
          <w:szCs w:val="28"/>
          <w:rtl/>
        </w:rPr>
      </w:pPr>
      <w:r>
        <w:rPr>
          <w:rFonts w:hint="cs"/>
          <w:sz w:val="28"/>
          <w:szCs w:val="28"/>
          <w:rtl/>
        </w:rPr>
        <w:t>هذا سؤال مهم جدا، لأنه هناك تدفق متوالي للمهاجرين وبكثافة مرتفعة وكبيرة، بالتالي فالوضع قد يزداد سوءا، ولقد رأينا جميعا الأحداث التي وقعت في محطة ولاد زيان، أو في بعض الأحياء، وهذه مؤشرات تحيل على انفجار الوضع، والوضع سيكون خطيرا لأن هناك تدفقا متزايدا للمهاجرين، وفي نفس الوقت الدولة لا تعير الانتباه لهذه المتغيرات، ربما في الوقت الحالي لا يشكلون خطورة، لكن مع تدفقهم المتوالي سيصبح هناك خطر، وهذا التدفق يرتبط بالمهاجرين غير الشرعيين، "غايخصو ياكل، غايخصو فين ينعس، وفين يجمع فلوس، وبالتالي يقدر أي حاجة باش يجمع الفلوس"، والدولة في سبات عميق، "ما مسوقاش، مخليين المهاجرين منهم للمواطنين، يفكوا وحايلهم لراسهم"، بالتالي فالأمر قد يتطور لصراع عرقي في المغرب في المستقبل، إذا لم تضع الدولة استراتيجية معينة لحل هذه القضية، وضبط عدد المهاجرين المتدفقين على المغرب.</w:t>
      </w:r>
    </w:p>
    <w:p>
      <w:pPr>
        <w:pStyle w:val="4"/>
        <w:numPr>
          <w:ilvl w:val="0"/>
          <w:numId w:val="2"/>
        </w:numPr>
        <w:bidi/>
        <w:spacing w:line="360" w:lineRule="auto"/>
        <w:jc w:val="both"/>
        <w:rPr>
          <w:b/>
          <w:bCs/>
          <w:sz w:val="28"/>
          <w:szCs w:val="28"/>
          <w:rtl/>
        </w:rPr>
      </w:pPr>
      <w:r>
        <w:rPr>
          <w:rFonts w:hint="cs"/>
          <w:b/>
          <w:bCs/>
          <w:sz w:val="28"/>
          <w:szCs w:val="28"/>
          <w:rtl/>
        </w:rPr>
        <w:t>كايبان ليك يمكن يكون تعايش بين المهاجرين الأفارقة والمغاربة؟</w:t>
      </w:r>
    </w:p>
    <w:p>
      <w:pPr>
        <w:bidi/>
        <w:spacing w:line="360" w:lineRule="auto"/>
        <w:ind w:firstLine="360"/>
        <w:jc w:val="both"/>
        <w:rPr>
          <w:sz w:val="28"/>
          <w:szCs w:val="28"/>
          <w:rtl/>
        </w:rPr>
      </w:pPr>
      <w:r>
        <w:rPr>
          <w:rFonts w:hint="cs"/>
          <w:sz w:val="28"/>
          <w:szCs w:val="28"/>
          <w:rtl/>
        </w:rPr>
        <w:t>"يقدر يكون، ودابا راه كاين"، هناك تعايش فنحن نراهم في العديد من الوظائف، نصادفهم في الشوارع والطرقات، يستقلون الحافلات وسيارات الأجرة، يدخلن للأسواق، لم يسبق أن منعهم أي أحد، وبالتالي أرى بأن هناك تعايش بين المغاربة وبين المهاجرين الأفارقة من جنوب الصحراء، إذن هو يعيش معك فمن غير الممكن أن تنبذه، أنا ضد نبذ المهاجرين، لأننا نحن بدورنا كمغاربة شعب مهاجر، ونتواجد في عدد من الدول، وبالتالي لا نريد أيضا أن نتعرض للتمييز.</w:t>
      </w:r>
    </w:p>
    <w:p>
      <w:pPr>
        <w:bidi/>
        <w:spacing w:line="360" w:lineRule="auto"/>
        <w:ind w:firstLine="360"/>
        <w:jc w:val="both"/>
        <w:rPr>
          <w:sz w:val="28"/>
          <w:szCs w:val="28"/>
        </w:rPr>
      </w:pPr>
    </w:p>
    <w:sectPr>
      <w:pgSz w:w="11906" w:h="16838"/>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variable"/>
    <w:sig w:usb0="E00006FF" w:usb1="420024FF" w:usb2="02000000" w:usb3="00000000" w:csb0="2000019F" w:csb1="00000000"/>
  </w:font>
  <w:font w:name="@SimSun">
    <w:panose1 w:val="02010600030101010101"/>
    <w:charset w:val="86"/>
    <w:family w:val="auto"/>
    <w:pitch w:val="variable"/>
    <w:sig w:usb0="0000020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663CE6"/>
    <w:multiLevelType w:val="multilevel"/>
    <w:tmpl w:val="1B663C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EE214B7"/>
    <w:multiLevelType w:val="multilevel"/>
    <w:tmpl w:val="3EE214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characterSpacingControl w:val="doNotCompress"/>
  <w:footnotePr>
    <w:footnote w:id="0"/>
    <w:footnote w:id="1"/>
  </w:footnotePr>
  <w:endnotePr>
    <w:endnote w:id="0"/>
    <w:endnote w:id="1"/>
  </w:endnotePr>
  <w:compat>
    <w:doNotExpandShiftReturn/>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57F"/>
    <w:rsid w:val="004E657F"/>
    <w:rsid w:val="006058C7"/>
    <w:rsid w:val="008F405F"/>
    <w:rsid w:val="009465AB"/>
    <w:rsid w:val="00B84355"/>
    <w:rsid w:val="00C0309D"/>
    <w:rsid w:val="00C326B7"/>
    <w:rsid w:val="00D36523"/>
    <w:rsid w:val="00F47A1D"/>
    <w:rsid w:val="48A577D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Balloon Text"/>
    <w:lsdException w:unhideWhenUsed="0" w:uiPriority="59" w:semiHidden="0" w:name="Table Grid"/>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fr-FR" w:eastAsia="en-US" w:bidi="ar-SA"/>
    </w:rPr>
  </w:style>
  <w:style w:type="character" w:default="1" w:styleId="2">
    <w:name w:val="Default Paragraph Font"/>
    <w:semiHidden/>
    <w:unhideWhenUsed/>
    <w:uiPriority w:val="1"/>
  </w:style>
  <w:style w:type="table" w:default="1" w:styleId="3">
    <w:name w:val="Normal Table"/>
    <w:semiHidden/>
    <w:unhideWhenUsed/>
    <w:uiPriority w:val="99"/>
    <w:pPr>
      <w:keepNext w:val="0"/>
      <w:keepLines w:val="0"/>
      <w:widowControl/>
      <w:suppressLineNumbers w:val="0"/>
      <w:spacing w:before="0" w:beforeAutospacing="0" w:after="0" w:afterAutospacing="0" w:line="276" w:lineRule="auto"/>
      <w:ind w:left="0" w:right="0"/>
    </w:pPr>
    <w:rPr>
      <w:rFonts w:hint="eastAsia" w:ascii="Arial" w:hAnsi="Arial" w:cs="Arial"/>
      <w:sz w:val="22"/>
      <w:szCs w:val="22"/>
    </w:rPr>
    <w:tblPr>
      <w:tblCellMar>
        <w:top w:w="0" w:type="dxa"/>
        <w:left w:w="100" w:type="dxa"/>
        <w:bottom w:w="0" w:type="dxa"/>
        <w:right w:w="100" w:type="dxa"/>
      </w:tblCellMar>
    </w:tblPr>
  </w:style>
  <w:style w:type="paragraph" w:styleId="4">
    <w:name w:val="List Paragraph"/>
    <w:basedOn w:val="1"/>
    <w:qFormat/>
    <w:uiPriority w:val="34"/>
    <w:pPr>
      <w:ind w:left="720"/>
      <w:contextualSpacing/>
    </w:pPr>
  </w:style>
  <w:style w:type="table" w:styleId="5">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footnotes" Target="footnotes.xml"/><Relationship Id="rId7" Type="http://schemas.openxmlformats.org/officeDocument/2006/relationships/fontTable" Target="fontTable.xml"/><Relationship Id="rId2" Type="http://schemas.openxmlformats.org/officeDocument/2006/relationships/settings" Target="settings.xml"/><Relationship Id="rId6" Type="http://schemas.openxmlformats.org/officeDocument/2006/relationships/numbering" Target="numbering.xml"/><Relationship Id="rId1" Type="http://schemas.openxmlformats.org/officeDocument/2006/relationships/styles" Target="styles.xml"/><Relationship Id="rId5" Type="http://schemas.openxmlformats.org/officeDocument/2006/relationships/theme" Target="theme/theme1.xml"/><Relationship Id="rId10" Type="http://schemas.openxmlformats.org/officeDocument/2006/relationships/customXml" Target="../customXml/item3.xml"/><Relationship Id="rId4" Type="http://schemas.openxmlformats.org/officeDocument/2006/relationships/endnotes" Target="endnote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F99C5E-0CE8-494F-94C4-FD1BEB3984E0}"/>
</file>

<file path=customXml/itemProps2.xml><?xml version="1.0" encoding="utf-8"?>
<ds:datastoreItem xmlns:ds="http://schemas.openxmlformats.org/officeDocument/2006/customXml" ds:itemID="{ED81EE33-B8B2-4745-A07D-25B027AF7236}"/>
</file>

<file path=customXml/itemProps3.xml><?xml version="1.0" encoding="utf-8"?>
<ds:datastoreItem xmlns:ds="http://schemas.openxmlformats.org/officeDocument/2006/customXml" ds:itemID="{CF47B6BC-3D87-4EE9-B72E-83D4BC483600}"/>
</file>

<file path=docProps/app.xml><?xml version="1.0" encoding="utf-8"?>
<Properties xmlns="http://schemas.openxmlformats.org/officeDocument/2006/extended-properties" xmlns:vt="http://schemas.openxmlformats.org/officeDocument/2006/docPropsVTypes">
  <Template>Normal</Template>
  <Pages>4</Pages>
  <Words>1018</Words>
  <Characters>5599</Characters>
  <Lines>46</Lines>
  <Paragraphs>13</Paragraphs>
  <TotalTime>0</TotalTime>
  <ScaleCrop>false</ScaleCrop>
  <LinksUpToDate>false</LinksUpToDate>
  <CharactersWithSpaces>6604</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WPS_1700574341</cp:lastModifiedBy>
  <cp:revision>3</cp:revision>
  <dcterms:created xsi:type="dcterms:W3CDTF">2024-02-24T13:22:00Z</dcterms:created>
  <dcterms:modified xsi:type="dcterms:W3CDTF">2024-03-01T11:43:52Z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1036-12.2.0.13489</vt:lpwstr>
  </property>
  <property fmtid="{D5CDD505-2E9C-101B-9397-08002B2CF9AE}" pid="3" name="ICV">
    <vt:lpwstr>11AFAED9C4E54AE89F58D83E82793BB1_12</vt:lpwstr>
  </property>
  <property fmtid="{D5CDD505-2E9C-101B-9397-08002B2CF9AE}" pid="4" name="ContentTypeId">
    <vt:lpwstr>0x010100C323D4AC64E60947B325D6E00E5B41E3</vt:lpwstr>
  </property>
</Properties>
</file>